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95" w:rsidRPr="006D457B" w:rsidRDefault="00CC5FDA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>Pursuant to Article 31 paragraph 1 of the Law on Government (Official Gazette of RS, No. 55/05, 71/05 –</w:t>
      </w:r>
      <w:r w:rsidR="000457C2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amendment</w:t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, 101/07, 65/08, 16/11, 68/12 – CC, 72/12, 7/14 – CC and 44/14), </w:t>
      </w:r>
    </w:p>
    <w:p w:rsidR="00CC5FDA" w:rsidRPr="006D457B" w:rsidRDefault="00CC5FD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Government </w:t>
      </w:r>
      <w:r w:rsidR="00A45270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hereby </w:t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>passes</w:t>
      </w:r>
      <w:r w:rsidR="00A45270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the following</w:t>
      </w:r>
    </w:p>
    <w:p w:rsidR="00CC5FDA" w:rsidRPr="006D457B" w:rsidRDefault="00CC5FDA" w:rsidP="00CC5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DECREE</w:t>
      </w:r>
    </w:p>
    <w:p w:rsidR="00CC5FDA" w:rsidRPr="006D457B" w:rsidRDefault="00CC5FDA" w:rsidP="00CC5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ON THE ESTABLISHMENT OF THE OFFICE FOR PUBLIC INVESTMENT MANAGEMENT</w:t>
      </w:r>
    </w:p>
    <w:p w:rsidR="00CC5FDA" w:rsidRPr="006D457B" w:rsidRDefault="00CC5FDA" w:rsidP="00CC5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C5FDA" w:rsidRPr="006D457B" w:rsidRDefault="00CC5FDA" w:rsidP="00CC5FD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Content of Decree</w:t>
      </w:r>
    </w:p>
    <w:p w:rsidR="00CC5FDA" w:rsidRPr="006D457B" w:rsidRDefault="00CC5FDA" w:rsidP="00CC5FD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Article 1</w:t>
      </w:r>
    </w:p>
    <w:p w:rsidR="00CC5FDA" w:rsidRPr="006D457B" w:rsidRDefault="00CC5FDA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This Decree shall establish the Office for Public Investment Management (hereinafter referred to as: the Office) and define the scope of its activities, organisation and other issues relevant for its operation. </w:t>
      </w:r>
    </w:p>
    <w:p w:rsidR="00CC5FDA" w:rsidRPr="006D457B" w:rsidRDefault="00CC5FDA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The Office shall operate as a service of the Government. </w:t>
      </w:r>
    </w:p>
    <w:p w:rsidR="00837371" w:rsidRPr="006D457B" w:rsidRDefault="00837371" w:rsidP="0083737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</w:p>
    <w:p w:rsidR="00CC5FDA" w:rsidRPr="006D457B" w:rsidRDefault="00BE4367" w:rsidP="00BE436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Scope of the Office activities</w:t>
      </w:r>
    </w:p>
    <w:p w:rsidR="00BE4367" w:rsidRPr="006D457B" w:rsidRDefault="00BE4367" w:rsidP="00BE436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Article 2</w:t>
      </w:r>
    </w:p>
    <w:p w:rsidR="00CC5FDA" w:rsidRPr="006D457B" w:rsidRDefault="00CC5FDA" w:rsidP="000B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E4367" w:rsidRPr="006D457B">
        <w:rPr>
          <w:rFonts w:ascii="Times New Roman" w:hAnsi="Times New Roman" w:cs="Times New Roman"/>
          <w:sz w:val="24"/>
          <w:szCs w:val="24"/>
          <w:lang w:val="en-GB"/>
        </w:rPr>
        <w:t>The Office shall perform expert, administrative and operational activities to serve the needs of the Government,</w:t>
      </w:r>
      <w:r w:rsidR="00670F01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related to coordination of </w:t>
      </w:r>
      <w:r w:rsidR="000C2657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70F01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implementation of </w:t>
      </w:r>
      <w:r w:rsidR="00BE4367" w:rsidRPr="006D457B">
        <w:rPr>
          <w:rFonts w:ascii="Times New Roman" w:hAnsi="Times New Roman" w:cs="Times New Roman"/>
          <w:sz w:val="24"/>
          <w:szCs w:val="24"/>
          <w:lang w:val="en-GB"/>
        </w:rPr>
        <w:t>project</w:t>
      </w:r>
      <w:r w:rsidR="00670F01" w:rsidRPr="006D457B">
        <w:rPr>
          <w:rFonts w:ascii="Times New Roman" w:hAnsi="Times New Roman" w:cs="Times New Roman"/>
          <w:sz w:val="24"/>
          <w:szCs w:val="24"/>
          <w:lang w:val="en-GB"/>
        </w:rPr>
        <w:t>s of reconstruction</w:t>
      </w:r>
      <w:r w:rsidR="00BE4367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and improvement of public facilities within the competence of the Republic of Serbia, Autonomous Province or local self-government units in terms of collecting the data </w:t>
      </w:r>
      <w:r w:rsidR="0035692E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BE4367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the current and </w:t>
      </w:r>
      <w:r w:rsidR="0035692E" w:rsidRPr="006D457B">
        <w:rPr>
          <w:rFonts w:ascii="Times New Roman" w:hAnsi="Times New Roman" w:cs="Times New Roman"/>
          <w:sz w:val="24"/>
          <w:szCs w:val="24"/>
          <w:lang w:val="en-GB"/>
        </w:rPr>
        <w:t>scheduled</w:t>
      </w:r>
      <w:r w:rsidR="00BE4367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projects and the needs for public facility reconstruction, needs and feasibility assessment of the proposed projects, priority identification, coordination of public procurement procedures, meeting of contractual obligations and</w:t>
      </w:r>
      <w:r w:rsidR="00DF57D1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payments, and also other activities</w:t>
      </w:r>
      <w:r w:rsidR="00BE4367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stip</w:t>
      </w:r>
      <w:r w:rsidR="006D457B">
        <w:rPr>
          <w:rFonts w:ascii="Times New Roman" w:hAnsi="Times New Roman" w:cs="Times New Roman"/>
          <w:sz w:val="24"/>
          <w:szCs w:val="24"/>
          <w:lang w:val="en-GB"/>
        </w:rPr>
        <w:t>ulated by the Law or the Govern</w:t>
      </w:r>
      <w:r w:rsidR="00BE4367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ment Act. </w:t>
      </w:r>
    </w:p>
    <w:p w:rsidR="00BE4367" w:rsidRPr="006D457B" w:rsidRDefault="00BE4367" w:rsidP="000B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Office shall </w:t>
      </w:r>
      <w:r w:rsidR="000B2124" w:rsidRPr="006D457B">
        <w:rPr>
          <w:rFonts w:ascii="Times New Roman" w:hAnsi="Times New Roman" w:cs="Times New Roman"/>
          <w:sz w:val="24"/>
          <w:szCs w:val="24"/>
          <w:lang w:val="en-GB"/>
        </w:rPr>
        <w:t>make</w:t>
      </w:r>
      <w:r w:rsidR="009337F0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expert </w:t>
      </w:r>
      <w:r w:rsidR="000B2124" w:rsidRPr="006D457B">
        <w:rPr>
          <w:rFonts w:ascii="Times New Roman" w:hAnsi="Times New Roman" w:cs="Times New Roman"/>
          <w:sz w:val="24"/>
          <w:szCs w:val="24"/>
          <w:lang w:val="en-GB"/>
        </w:rPr>
        <w:t>evaluation</w:t>
      </w:r>
      <w:r w:rsidR="009337F0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of the implementation of </w:t>
      </w:r>
      <w:r w:rsidR="00FF638B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projects of </w:t>
      </w:r>
      <w:r w:rsidR="009337F0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reconstruction and improvement of public facilities within the competence of the Republic of Serbia, Autonomous Province or local self-government units in terms of collecting the data related to the current and </w:t>
      </w:r>
      <w:r w:rsidR="005A1EEF" w:rsidRPr="006D457B">
        <w:rPr>
          <w:rFonts w:ascii="Times New Roman" w:hAnsi="Times New Roman" w:cs="Times New Roman"/>
          <w:sz w:val="24"/>
          <w:szCs w:val="24"/>
          <w:lang w:val="en-GB"/>
        </w:rPr>
        <w:t>scheduled projects</w:t>
      </w:r>
      <w:r w:rsidR="009337F0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and the needs for public facility reconstruction, needs and feasibility assessment of the proposed projects, priority identification, coordination of public procurement procedures, meeting of contractual obligations and payments.</w:t>
      </w:r>
    </w:p>
    <w:p w:rsidR="000B2124" w:rsidRPr="006D457B" w:rsidRDefault="000B2124" w:rsidP="000B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37F0" w:rsidRPr="006D457B" w:rsidRDefault="009337F0" w:rsidP="009337F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Office</w:t>
      </w:r>
      <w:r w:rsidR="008E0D3D" w:rsidRPr="006D45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Director</w:t>
      </w:r>
    </w:p>
    <w:p w:rsidR="009337F0" w:rsidRPr="006D457B" w:rsidRDefault="009337F0" w:rsidP="009337F0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Article 3</w:t>
      </w:r>
    </w:p>
    <w:p w:rsidR="009337F0" w:rsidRPr="006D457B" w:rsidRDefault="009337F0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The Office shall be managed by the Office Director who shall be appointed by the Government for a five-year term, at the proposal of the Prime Minister. </w:t>
      </w:r>
    </w:p>
    <w:p w:rsidR="009337F0" w:rsidRPr="006D457B" w:rsidRDefault="009337F0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>The Office Director sha</w:t>
      </w:r>
      <w:r w:rsidR="006D457B">
        <w:rPr>
          <w:rFonts w:ascii="Times New Roman" w:hAnsi="Times New Roman" w:cs="Times New Roman"/>
          <w:sz w:val="24"/>
          <w:szCs w:val="24"/>
          <w:lang w:val="en-GB"/>
        </w:rPr>
        <w:t>ll be responsible to the Govern</w:t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ment and the Prime Minister. </w:t>
      </w:r>
    </w:p>
    <w:p w:rsidR="008E0D3D" w:rsidRPr="006D457B" w:rsidRDefault="009337F0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>The Office Director shall have the rank of a civil servant in a high position appointed by the Government in line with the regulations</w:t>
      </w:r>
      <w:r w:rsidR="00B503AA"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on appointing civil servants to</w:t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a high position. </w:t>
      </w:r>
    </w:p>
    <w:p w:rsidR="00837371" w:rsidRPr="006D457B" w:rsidRDefault="00837371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37F0" w:rsidRPr="006D457B" w:rsidRDefault="008E0D3D" w:rsidP="008E0D3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Office Deputy Director</w:t>
      </w:r>
    </w:p>
    <w:p w:rsidR="008E0D3D" w:rsidRPr="006D457B" w:rsidRDefault="008E0D3D" w:rsidP="008E0D3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Article 4</w:t>
      </w:r>
    </w:p>
    <w:p w:rsidR="008E0D3D" w:rsidRPr="006D457B" w:rsidRDefault="008E0D3D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Office Director shall have a deputy who shall be appointed by the Government for a five-year term at the proposal of the Office Director. </w:t>
      </w:r>
    </w:p>
    <w:p w:rsidR="008E0D3D" w:rsidRPr="006D457B" w:rsidRDefault="008E0D3D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Office Deputy Director shall assist the Office Director within the competence defined by the latter and shall replace the latter in case of absence or disability. </w:t>
      </w:r>
    </w:p>
    <w:p w:rsidR="00837371" w:rsidRPr="006D457B" w:rsidRDefault="00837371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E0D3D" w:rsidRPr="006D457B" w:rsidRDefault="008E0D3D" w:rsidP="008E0D3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Office Director Assistants</w:t>
      </w:r>
    </w:p>
    <w:p w:rsidR="008E0D3D" w:rsidRPr="006D457B" w:rsidRDefault="008E0D3D" w:rsidP="008E0D3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Article 5</w:t>
      </w:r>
    </w:p>
    <w:p w:rsidR="008E0D3D" w:rsidRPr="006D457B" w:rsidRDefault="008E0D3D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Office Director shall have assistants who shall be proposed by the former and appointed by the Government for a five-year term. </w:t>
      </w:r>
    </w:p>
    <w:p w:rsidR="008E0D3D" w:rsidRPr="006D457B" w:rsidRDefault="008E0D3D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Office Director Assistants shall manage independent area of the Office activities </w:t>
      </w:r>
      <w:r w:rsidR="00196B44" w:rsidRPr="006D457B">
        <w:rPr>
          <w:rFonts w:ascii="Times New Roman" w:hAnsi="Times New Roman" w:cs="Times New Roman"/>
          <w:sz w:val="24"/>
          <w:szCs w:val="24"/>
          <w:lang w:val="en-GB"/>
        </w:rPr>
        <w:t>constituting</w:t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a sector. </w:t>
      </w:r>
    </w:p>
    <w:p w:rsidR="008E0D3D" w:rsidRPr="006D457B" w:rsidRDefault="008E0D3D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>The Office Dire</w:t>
      </w:r>
      <w:r w:rsidR="000C4801" w:rsidRPr="006D457B">
        <w:rPr>
          <w:rFonts w:ascii="Times New Roman" w:hAnsi="Times New Roman" w:cs="Times New Roman"/>
          <w:sz w:val="24"/>
          <w:szCs w:val="24"/>
          <w:lang w:val="en-GB"/>
        </w:rPr>
        <w:t>ctor Assistants shall have the rank of</w:t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 xml:space="preserve"> civil servants in a high position. </w:t>
      </w:r>
    </w:p>
    <w:p w:rsidR="00837371" w:rsidRPr="006D457B" w:rsidRDefault="00837371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E0D3D" w:rsidRPr="006D457B" w:rsidRDefault="008E0D3D" w:rsidP="008E0D3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Rule book on internal organization and job systematization</w:t>
      </w:r>
    </w:p>
    <w:p w:rsidR="008E0D3D" w:rsidRPr="006D457B" w:rsidRDefault="008E0D3D" w:rsidP="008E0D3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Article 6</w:t>
      </w:r>
    </w:p>
    <w:p w:rsidR="008E0D3D" w:rsidRPr="006D457B" w:rsidRDefault="008E0D3D" w:rsidP="008E0D3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Office Director shall adopt the Office rule book on internal organization and job systematization within 30 days following the date of entry into force of this Decree. </w:t>
      </w:r>
    </w:p>
    <w:p w:rsidR="008E0D3D" w:rsidRPr="006D457B" w:rsidRDefault="008E0D3D" w:rsidP="008E0D3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>Entry into force</w:t>
      </w:r>
    </w:p>
    <w:p w:rsidR="008E0D3D" w:rsidRPr="006D457B" w:rsidRDefault="008E0D3D" w:rsidP="008E0D3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Article </w:t>
      </w:r>
      <w:r w:rsidR="006242FF" w:rsidRPr="006D457B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</w:p>
    <w:p w:rsidR="006242FF" w:rsidRPr="006D457B" w:rsidRDefault="006242FF" w:rsidP="006242F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This Decree shall enter into force on the eighth day following its publication in the Official Gazette of the Republic of Serbia. </w:t>
      </w:r>
    </w:p>
    <w:p w:rsidR="006242FF" w:rsidRPr="006D457B" w:rsidRDefault="006242FF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>Ref.05 Number: 110-12429/2015</w:t>
      </w:r>
    </w:p>
    <w:p w:rsidR="006242FF" w:rsidRDefault="006242FF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>Belgrade, 19 November 2015</w:t>
      </w:r>
    </w:p>
    <w:p w:rsidR="008B17FB" w:rsidRPr="006D457B" w:rsidRDefault="008B17FB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242FF" w:rsidRPr="006D457B" w:rsidRDefault="006242FF" w:rsidP="006242FF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>G O V E R N M E N T</w:t>
      </w:r>
    </w:p>
    <w:p w:rsidR="006242FF" w:rsidRPr="006D457B" w:rsidRDefault="006242FF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>Accuracy of the copy verified by</w:t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>PRIME MINISTER</w:t>
      </w:r>
    </w:p>
    <w:p w:rsidR="006242FF" w:rsidRPr="006D457B" w:rsidRDefault="006242FF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>SECRETARY GENERAL</w:t>
      </w:r>
    </w:p>
    <w:p w:rsidR="005E7A3C" w:rsidRPr="006D457B" w:rsidRDefault="005E7A3C" w:rsidP="008373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242FF" w:rsidRPr="006D457B" w:rsidRDefault="006242FF" w:rsidP="006242F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>Novak Nedić</w:t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  <w:t>Aleksandar Vučić, duly signed</w:t>
      </w:r>
    </w:p>
    <w:p w:rsidR="006242FF" w:rsidRPr="006D457B" w:rsidRDefault="006242FF" w:rsidP="006242F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>4100315.058/13</w:t>
      </w:r>
    </w:p>
    <w:p w:rsidR="008E0D3D" w:rsidRPr="006D457B" w:rsidRDefault="008E0D3D" w:rsidP="008E0D3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D457B"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8E0D3D" w:rsidRPr="006D457B" w:rsidSect="00080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DA"/>
    <w:rsid w:val="000457C2"/>
    <w:rsid w:val="00080A95"/>
    <w:rsid w:val="000B2124"/>
    <w:rsid w:val="000C2657"/>
    <w:rsid w:val="000C4801"/>
    <w:rsid w:val="00160596"/>
    <w:rsid w:val="00196B44"/>
    <w:rsid w:val="0020623F"/>
    <w:rsid w:val="002978DB"/>
    <w:rsid w:val="0035692E"/>
    <w:rsid w:val="003978F7"/>
    <w:rsid w:val="00435212"/>
    <w:rsid w:val="005A1EEF"/>
    <w:rsid w:val="005E7A3C"/>
    <w:rsid w:val="006242FF"/>
    <w:rsid w:val="00670F01"/>
    <w:rsid w:val="006A3B3C"/>
    <w:rsid w:val="006D457B"/>
    <w:rsid w:val="007C3120"/>
    <w:rsid w:val="007D4675"/>
    <w:rsid w:val="00837371"/>
    <w:rsid w:val="008B17FB"/>
    <w:rsid w:val="008E0D3D"/>
    <w:rsid w:val="009337F0"/>
    <w:rsid w:val="00A45270"/>
    <w:rsid w:val="00A9093B"/>
    <w:rsid w:val="00A922E0"/>
    <w:rsid w:val="00B503AA"/>
    <w:rsid w:val="00B85973"/>
    <w:rsid w:val="00BE4367"/>
    <w:rsid w:val="00C95E83"/>
    <w:rsid w:val="00CC5FDA"/>
    <w:rsid w:val="00DF57D1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99E95-6286-438D-821B-50FD2934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Radovanovic</dc:creator>
  <cp:lastModifiedBy>Korisnik</cp:lastModifiedBy>
  <cp:revision>2</cp:revision>
  <dcterms:created xsi:type="dcterms:W3CDTF">2015-12-28T15:17:00Z</dcterms:created>
  <dcterms:modified xsi:type="dcterms:W3CDTF">2015-12-28T15:17:00Z</dcterms:modified>
</cp:coreProperties>
</file>